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594D6C7B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2F36F2">
        <w:rPr>
          <w:b/>
          <w:sz w:val="18"/>
          <w:szCs w:val="18"/>
        </w:rPr>
        <w:t>7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7E3ACB4" w:rsidR="00E251B6" w:rsidRPr="005F1A9E" w:rsidRDefault="005F1A9E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F1A9E">
              <w:rPr>
                <w:b/>
                <w:color w:val="000000" w:themeColor="text1"/>
                <w:sz w:val="16"/>
                <w:szCs w:val="16"/>
                <w:u w:val="single"/>
              </w:rPr>
              <w:t>ATATÜRK ve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30616E4" w:rsidR="006D556D" w:rsidRPr="005F1A9E" w:rsidRDefault="002F36F2" w:rsidP="005F1A9E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B14EF">
              <w:rPr>
                <w:b/>
                <w:color w:val="FF0000"/>
                <w:sz w:val="16"/>
                <w:szCs w:val="16"/>
              </w:rPr>
              <w:t>ATATÜRK’ün</w:t>
            </w:r>
            <w:proofErr w:type="spellEnd"/>
            <w:r w:rsidRPr="00AB14EF">
              <w:rPr>
                <w:b/>
                <w:color w:val="FF0000"/>
                <w:sz w:val="16"/>
                <w:szCs w:val="16"/>
              </w:rPr>
              <w:t xml:space="preserve"> ÇOCUK SEVGİSİ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73A9CCEE" w14:textId="77777777" w:rsidR="002F36F2" w:rsidRPr="00AB14EF" w:rsidRDefault="002F36F2" w:rsidP="002F36F2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T.D.2.1. Dinleme/izlemeyi yönetebilme</w:t>
            </w:r>
          </w:p>
          <w:p w14:paraId="5427AE63" w14:textId="77777777" w:rsidR="002F36F2" w:rsidRPr="00AB14EF" w:rsidRDefault="002F36F2" w:rsidP="002F36F2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a) Dinleyeceklerini/izleyeceklerini amacına ve ilgi alanına uygun olarak seçer.</w:t>
            </w:r>
          </w:p>
          <w:p w14:paraId="1159E369" w14:textId="77777777" w:rsidR="002F36F2" w:rsidRPr="00AB14EF" w:rsidRDefault="002F36F2" w:rsidP="002F36F2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Dinleme kurallarına uygun olarak dinler.</w:t>
            </w:r>
          </w:p>
          <w:p w14:paraId="4075E5A6" w14:textId="77777777" w:rsidR="002F36F2" w:rsidRPr="00AB14EF" w:rsidRDefault="002F36F2" w:rsidP="002F36F2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T.D.2.2. Dinledikleri/izledikleri ile ilgili anlam oluşturabilme</w:t>
            </w:r>
          </w:p>
          <w:p w14:paraId="05F7D51E" w14:textId="77777777" w:rsidR="002F36F2" w:rsidRPr="00AB14EF" w:rsidRDefault="002F36F2" w:rsidP="002F36F2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Görsellerden hareketle dinleyeceği/izleyeceği metnin konusunu tahmin eder.</w:t>
            </w:r>
          </w:p>
          <w:p w14:paraId="0FB7A223" w14:textId="77777777" w:rsidR="002F36F2" w:rsidRPr="00AB14EF" w:rsidRDefault="002F36F2" w:rsidP="002F36F2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T.D.2.3. Dinlediklerini/izlediklerini çözümleyebilme</w:t>
            </w:r>
          </w:p>
          <w:p w14:paraId="12D3E213" w14:textId="77777777" w:rsidR="002F36F2" w:rsidRPr="00AB14EF" w:rsidRDefault="002F36F2" w:rsidP="002F36F2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Dinlediği/izlediği metnin konusunu bulur.</w:t>
            </w:r>
          </w:p>
          <w:p w14:paraId="65949FB5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11BFD46C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Konuşma sırasında dinleyiciler ile göz teması kurar.</w:t>
            </w:r>
          </w:p>
          <w:p w14:paraId="0744FBC5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7C7B6172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24564B0D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Dinlediklerini/izlediklerini ifade ederken ön bilgilerini kullanır.</w:t>
            </w:r>
          </w:p>
          <w:p w14:paraId="1D89F649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50BA09B6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0C1377FE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61EEFBD3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rStyle w:val="Gl"/>
                <w:color w:val="444444"/>
                <w:sz w:val="16"/>
                <w:szCs w:val="16"/>
              </w:rPr>
              <w:t>T.O.2.1. Okuma sürecini yönetebilme</w:t>
            </w:r>
          </w:p>
          <w:p w14:paraId="283FC278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a) Okuyacağı metnin başlığı ve görsellerini inceler.</w:t>
            </w:r>
          </w:p>
          <w:p w14:paraId="31142FE4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c) Kuralına uygun sesli ve sessiz okur.</w:t>
            </w:r>
          </w:p>
          <w:p w14:paraId="6E7DFD71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BC27A2">
              <w:rPr>
                <w:color w:val="444444"/>
                <w:sz w:val="16"/>
                <w:szCs w:val="16"/>
              </w:rPr>
              <w:t>ç</w:t>
            </w:r>
            <w:proofErr w:type="gramEnd"/>
            <w:r w:rsidRPr="00BC27A2">
              <w:rPr>
                <w:color w:val="444444"/>
                <w:sz w:val="16"/>
                <w:szCs w:val="16"/>
              </w:rPr>
              <w:t>) Noktalama işaretlerine dikkat ederek okur.</w:t>
            </w:r>
          </w:p>
          <w:p w14:paraId="7270BA0E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rStyle w:val="Gl"/>
                <w:color w:val="444444"/>
                <w:sz w:val="16"/>
                <w:szCs w:val="16"/>
              </w:rPr>
              <w:t>T.O.2.2. Okudukları ile ilgili anlam oluşturabilme</w:t>
            </w:r>
          </w:p>
          <w:p w14:paraId="699E9B67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a) Okuduğu metindeki bilgiler ile ön bilgileri arasında bağlantı kurar.</w:t>
            </w:r>
          </w:p>
          <w:p w14:paraId="04BCA30D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53C7DB06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c) Metnin başlığı ve görsellerinden hareketle metinde geçen bilgiler/olaylar hakkında tahminde bulunur.</w:t>
            </w:r>
          </w:p>
          <w:p w14:paraId="352A62F3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d) Okuduğu metindeki iletileri ön bilgileri ile karşılaştırır.</w:t>
            </w:r>
          </w:p>
          <w:p w14:paraId="3622E217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f) Okuduğu metindeki zıt anlamlı sözcükleri bulur.</w:t>
            </w:r>
          </w:p>
          <w:p w14:paraId="73484FB7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rStyle w:val="Gl"/>
                <w:color w:val="444444"/>
                <w:sz w:val="16"/>
                <w:szCs w:val="16"/>
              </w:rPr>
              <w:t>T.O.2.3. Okuduklarını çözümleyebilme</w:t>
            </w:r>
          </w:p>
          <w:p w14:paraId="382704A2" w14:textId="77777777" w:rsidR="002F36F2" w:rsidRPr="00BC27A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BC27A2">
              <w:rPr>
                <w:color w:val="444444"/>
                <w:sz w:val="16"/>
                <w:szCs w:val="16"/>
              </w:rPr>
              <w:t>b) Okuduğu metnin konusunu bulur.</w:t>
            </w:r>
            <w:r w:rsidRPr="00BC27A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06A166" wp14:editId="2F6A78C8">
                      <wp:simplePos x="0" y="0"/>
                      <wp:positionH relativeFrom="column">
                        <wp:posOffset>516428</wp:posOffset>
                      </wp:positionH>
                      <wp:positionV relativeFrom="paragraph">
                        <wp:posOffset>515620</wp:posOffset>
                      </wp:positionV>
                      <wp:extent cx="1814773" cy="304800"/>
                      <wp:effectExtent l="0" t="0" r="0" b="0"/>
                      <wp:wrapNone/>
                      <wp:docPr id="15" name="Dikdörtgen 15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A6B809" w14:textId="77777777" w:rsidR="002F36F2" w:rsidRPr="00CB0CBB" w:rsidRDefault="002F36F2" w:rsidP="002F36F2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6A166" id="Dikdörtgen 15" o:spid="_x0000_s1026" href="http://www.mustafakabul.com/" style="position:absolute;left:0;text-align:left;margin-left:40.65pt;margin-top:40.6pt;width:142.9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" o:button="t" filled="f" stroked="f" strokeweight="1pt">
                      <v:fill o:detectmouseclick="t"/>
                      <v:textbox>
                        <w:txbxContent>
                          <w:p w14:paraId="41A6B809" w14:textId="77777777" w:rsidR="002F36F2" w:rsidRPr="00CB0CBB" w:rsidRDefault="002F36F2" w:rsidP="002F36F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BE99D15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5C3C0D7D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6DE4C9B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192D81C5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01D82389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5BD7DE63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037B6ED6" w14:textId="77777777" w:rsidR="002F36F2" w:rsidRPr="00AB14EF" w:rsidRDefault="002F36F2" w:rsidP="002F36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553D9D78" w14:textId="3157BD51" w:rsidR="002F36F2" w:rsidRPr="002F36F2" w:rsidRDefault="002F36F2" w:rsidP="002F36F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ğ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>) Yazılarında noktalama işaretlerini (nokta, kesme işareti, virgül, iki nokta, ünlem, tırnak işareti, soru işareti, kısa çizgi) kuralına uygun kullanır.</w:t>
            </w:r>
          </w:p>
          <w:p w14:paraId="65BB95AF" w14:textId="1066527F" w:rsidR="002735FF" w:rsidRPr="00874EE6" w:rsidRDefault="002735FF" w:rsidP="005F1A9E">
            <w:pPr>
              <w:pStyle w:val="Default"/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Default="00874EE6" w:rsidP="00874EE6">
      <w:pPr>
        <w:jc w:val="center"/>
        <w:rPr>
          <w:b/>
          <w:sz w:val="18"/>
          <w:szCs w:val="18"/>
        </w:rPr>
      </w:pPr>
    </w:p>
    <w:p w14:paraId="30929918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642860DD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62D44D85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1D48E0CA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3EE8D884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2F36F2">
              <w:rPr>
                <w:b/>
                <w:sz w:val="18"/>
                <w:szCs w:val="18"/>
              </w:rPr>
              <w:t>65</w:t>
            </w:r>
            <w:r>
              <w:rPr>
                <w:b/>
                <w:sz w:val="18"/>
                <w:szCs w:val="18"/>
              </w:rPr>
              <w:t>) Metne Yolculuk Başlıyor etkinliği yapılır. Kavram Haritası çıkarılır.</w:t>
            </w:r>
          </w:p>
          <w:p w14:paraId="4FCB5913" w14:textId="7FBDCA81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2F36F2">
              <w:rPr>
                <w:iCs/>
                <w:sz w:val="18"/>
                <w:szCs w:val="18"/>
              </w:rPr>
              <w:t>66-67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BD515AF" w14:textId="458E4E59" w:rsidR="0027717B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noktalama işaretlerine dikkat edilerek sesli ve sessiz okunur.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37835B13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5F1A9E">
              <w:rPr>
                <w:b/>
                <w:sz w:val="18"/>
                <w:szCs w:val="18"/>
              </w:rPr>
              <w:t>6</w:t>
            </w:r>
            <w:r w:rsidR="002F36F2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7558B32C" w14:textId="29E360A9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5F1A9E">
              <w:rPr>
                <w:b/>
                <w:sz w:val="18"/>
                <w:szCs w:val="18"/>
              </w:rPr>
              <w:t>6</w:t>
            </w:r>
            <w:r w:rsidR="002F36F2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5F1A9E">
              <w:rPr>
                <w:b/>
                <w:sz w:val="18"/>
                <w:szCs w:val="18"/>
              </w:rPr>
              <w:t xml:space="preserve">Metne ait sorular cevaplanır. </w:t>
            </w:r>
            <w:r w:rsidR="002F36F2">
              <w:rPr>
                <w:b/>
                <w:sz w:val="18"/>
                <w:szCs w:val="18"/>
              </w:rPr>
              <w:t>Ünlem işaretinin</w:t>
            </w:r>
            <w:r w:rsidR="005F1A9E">
              <w:rPr>
                <w:b/>
                <w:sz w:val="18"/>
                <w:szCs w:val="18"/>
              </w:rPr>
              <w:t xml:space="preserve"> kullanıldığı yerler etkinliği yapılır.</w:t>
            </w:r>
          </w:p>
          <w:p w14:paraId="01EF00A8" w14:textId="3E3FFE97" w:rsidR="002F36F2" w:rsidRDefault="002F36F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70) Zıt anlamlı sözcükler etkinliği yapılır.</w:t>
            </w:r>
          </w:p>
          <w:p w14:paraId="6941470A" w14:textId="5C0DD3C9" w:rsid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72509FD" w14:textId="1D627CC6" w:rsidR="006D556D" w:rsidRPr="00874EE6" w:rsidRDefault="006D556D" w:rsidP="00C509F8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dijital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iletilerini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sayışma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7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yararlanılabilir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>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A2C5" w14:textId="77777777" w:rsidR="002C40F8" w:rsidRDefault="002C40F8" w:rsidP="00161E3C">
      <w:r>
        <w:separator/>
      </w:r>
    </w:p>
  </w:endnote>
  <w:endnote w:type="continuationSeparator" w:id="0">
    <w:p w14:paraId="7EB893DD" w14:textId="77777777" w:rsidR="002C40F8" w:rsidRDefault="002C40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06BC" w14:textId="77777777" w:rsidR="002C40F8" w:rsidRDefault="002C40F8" w:rsidP="00161E3C">
      <w:r>
        <w:separator/>
      </w:r>
    </w:p>
  </w:footnote>
  <w:footnote w:type="continuationSeparator" w:id="0">
    <w:p w14:paraId="29982C50" w14:textId="77777777" w:rsidR="002C40F8" w:rsidRDefault="002C40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2025-09-13T15:27:00Z</dcterms:modified>
</cp:coreProperties>
</file>